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C90" w:rsidRPr="00F131B7" w:rsidRDefault="00F131B7" w:rsidP="00F131B7">
      <w:pPr>
        <w:jc w:val="center"/>
        <w:rPr>
          <w:sz w:val="52"/>
          <w:szCs w:val="52"/>
        </w:rPr>
      </w:pPr>
      <w:r w:rsidRPr="00F131B7">
        <w:rPr>
          <w:sz w:val="52"/>
          <w:szCs w:val="52"/>
        </w:rPr>
        <w:t>Объявление</w:t>
      </w:r>
    </w:p>
    <w:p w:rsidR="00F131B7" w:rsidRPr="00F131B7" w:rsidRDefault="00F131B7" w:rsidP="00F131B7">
      <w:pPr>
        <w:ind w:firstLine="708"/>
        <w:rPr>
          <w:sz w:val="28"/>
          <w:szCs w:val="28"/>
        </w:rPr>
      </w:pPr>
      <w:r w:rsidRPr="00F131B7">
        <w:rPr>
          <w:sz w:val="28"/>
          <w:szCs w:val="28"/>
        </w:rPr>
        <w:t>В связи с переходом деятельности предприятий РФ на электронный документооборот, осуществление коммунальных платежей через банковские платежные терминалы (на основании Федерального закона РФ от 27 июля 2006г. №149-ФЗ “Об информации, информационных технологий и защите информации”) в ЖСК-84 оплата за коммунальные услуги и электроэнергию производится по извещению. Квитанци</w:t>
      </w:r>
      <w:r>
        <w:rPr>
          <w:sz w:val="28"/>
          <w:szCs w:val="28"/>
        </w:rPr>
        <w:t>и</w:t>
      </w:r>
      <w:r w:rsidRPr="00F131B7">
        <w:rPr>
          <w:sz w:val="28"/>
          <w:szCs w:val="28"/>
        </w:rPr>
        <w:t xml:space="preserve"> об оплате формируется при осуществлении платежа. Квитанция и извещения подлежат хранению в течение трех лет и предъявляются по запросу бухгалтерии для сверки.  Информация об осуществленных платежах передается в ЖСК-84 по закрытым каналам связи через интернет. </w:t>
      </w:r>
    </w:p>
    <w:p w:rsidR="00F131B7" w:rsidRPr="00F131B7" w:rsidRDefault="00F131B7">
      <w:pPr>
        <w:rPr>
          <w:sz w:val="28"/>
          <w:szCs w:val="28"/>
        </w:rPr>
      </w:pPr>
    </w:p>
    <w:p w:rsidR="00F131B7" w:rsidRDefault="00F131B7">
      <w:pPr>
        <w:rPr>
          <w:sz w:val="28"/>
          <w:szCs w:val="28"/>
        </w:rPr>
      </w:pPr>
      <w:r w:rsidRPr="00F131B7">
        <w:rPr>
          <w:sz w:val="28"/>
          <w:szCs w:val="28"/>
        </w:rPr>
        <w:t>16.11.2013г.  Правление ЖСК-84</w:t>
      </w:r>
    </w:p>
    <w:p w:rsidR="00F131B7" w:rsidRDefault="00F131B7">
      <w:pPr>
        <w:rPr>
          <w:sz w:val="28"/>
          <w:szCs w:val="28"/>
        </w:rPr>
      </w:pPr>
    </w:p>
    <w:p w:rsidR="00F131B7" w:rsidRPr="00F131B7" w:rsidRDefault="00F131B7">
      <w:pPr>
        <w:rPr>
          <w:sz w:val="28"/>
          <w:szCs w:val="28"/>
        </w:rPr>
      </w:pPr>
      <w:bookmarkStart w:id="0" w:name="_GoBack"/>
      <w:bookmarkEnd w:id="0"/>
    </w:p>
    <w:sectPr w:rsidR="00F131B7" w:rsidRPr="00F13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1B7"/>
    <w:rsid w:val="00117EF4"/>
    <w:rsid w:val="001E7C90"/>
    <w:rsid w:val="00F1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Korvin</dc:creator>
  <cp:keywords/>
  <dc:description/>
  <cp:lastModifiedBy>Korvin</cp:lastModifiedBy>
  <cp:revision>1</cp:revision>
  <cp:lastPrinted>2013-11-16T05:55:00Z</cp:lastPrinted>
  <dcterms:created xsi:type="dcterms:W3CDTF">2013-11-16T05:42:00Z</dcterms:created>
  <dcterms:modified xsi:type="dcterms:W3CDTF">2013-11-16T05:55:00Z</dcterms:modified>
</cp:coreProperties>
</file>